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25" w:rsidRPr="00663BDB" w:rsidRDefault="00D7657A" w:rsidP="00D7657A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color w:val="222222"/>
        </w:rPr>
      </w:pPr>
      <w:bookmarkStart w:id="0" w:name="_GoBack"/>
      <w:bookmarkEnd w:id="0"/>
      <w:r w:rsidRPr="00663BDB">
        <w:rPr>
          <w:rStyle w:val="a4"/>
          <w:color w:val="222222"/>
        </w:rPr>
        <w:t>Политика</w:t>
      </w:r>
      <w:r w:rsidR="00EA1125" w:rsidRPr="00663BDB">
        <w:rPr>
          <w:rStyle w:val="a4"/>
          <w:color w:val="222222"/>
        </w:rPr>
        <w:t xml:space="preserve"> обработки персональных данных </w:t>
      </w:r>
      <w:r w:rsidR="008274A5" w:rsidRPr="00663BDB">
        <w:rPr>
          <w:rStyle w:val="a4"/>
          <w:color w:val="222222"/>
          <w:lang w:val="en-US"/>
        </w:rPr>
        <w:t>ART</w:t>
      </w:r>
      <w:r w:rsidR="008274A5" w:rsidRPr="00663BDB">
        <w:rPr>
          <w:rStyle w:val="a4"/>
          <w:color w:val="222222"/>
        </w:rPr>
        <w:t xml:space="preserve"> Фабрика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1. Общие положения.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color w:val="222222"/>
        </w:rPr>
        <w:t xml:space="preserve">1.1. Настоящая Политика обработки персональных данных (далее — Политика обработки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) </w:t>
      </w:r>
      <w:r w:rsidR="008937FD" w:rsidRPr="00663BDB">
        <w:rPr>
          <w:color w:val="222222"/>
        </w:rPr>
        <w:t xml:space="preserve">художественная студия </w:t>
      </w:r>
      <w:r w:rsidR="008274A5" w:rsidRPr="00663BDB">
        <w:rPr>
          <w:color w:val="222222"/>
          <w:lang w:val="en-US"/>
        </w:rPr>
        <w:t>ART</w:t>
      </w:r>
      <w:r w:rsidR="008274A5" w:rsidRPr="00663BDB">
        <w:rPr>
          <w:color w:val="222222"/>
        </w:rPr>
        <w:t xml:space="preserve"> Фабрика (далее – Оператор)</w:t>
      </w:r>
      <w:r w:rsidRPr="00663BDB">
        <w:rPr>
          <w:color w:val="222222"/>
        </w:rPr>
        <w:t>,</w:t>
      </w:r>
      <w:r w:rsidR="008937FD" w:rsidRPr="00663BDB">
        <w:rPr>
          <w:color w:val="222222"/>
        </w:rPr>
        <w:t xml:space="preserve"> в лице ИП </w:t>
      </w:r>
      <w:proofErr w:type="spellStart"/>
      <w:r w:rsidR="008937FD" w:rsidRPr="00663BDB">
        <w:rPr>
          <w:color w:val="222222"/>
        </w:rPr>
        <w:t>Бакиной</w:t>
      </w:r>
      <w:proofErr w:type="spellEnd"/>
      <w:r w:rsidR="008937FD" w:rsidRPr="00663BDB">
        <w:rPr>
          <w:color w:val="222222"/>
        </w:rPr>
        <w:t xml:space="preserve"> А.А. действующего на основании свидетельства ОГРН №316774600523962, </w:t>
      </w:r>
      <w:r w:rsidRPr="00663BDB">
        <w:rPr>
          <w:color w:val="222222"/>
        </w:rPr>
        <w:t>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27 июля 2006 года № 152-ФЗ «О персональных данных»,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иными федеральными законами и нормативно-правовыми актами.</w:t>
      </w:r>
      <w:r w:rsidRPr="00663BDB">
        <w:rPr>
          <w:color w:val="222222"/>
        </w:rPr>
        <w:br/>
        <w:t>1.2.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  <w:r w:rsidRPr="00663BDB">
        <w:rPr>
          <w:color w:val="222222"/>
        </w:rPr>
        <w:br/>
        <w:t xml:space="preserve">1.3. Политика обработки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разработана с целью обеспечения защиты прав и свобод субъекта персональных данных при обработке его персональных данных (далее –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>).</w:t>
      </w:r>
      <w:r w:rsidRPr="00663BDB">
        <w:rPr>
          <w:color w:val="222222"/>
        </w:rPr>
        <w:br/>
        <w:t>1.4. Положения Политики служат основой для разработки локальных нормативных актов, р</w:t>
      </w:r>
      <w:r w:rsidR="008937FD" w:rsidRPr="00663BDB">
        <w:rPr>
          <w:color w:val="222222"/>
        </w:rPr>
        <w:t xml:space="preserve">егламентирующих у Оператора </w:t>
      </w:r>
      <w:r w:rsidRPr="00663BDB">
        <w:rPr>
          <w:color w:val="222222"/>
        </w:rPr>
        <w:t>вопросы обработки персональны</w:t>
      </w:r>
      <w:r w:rsidR="008274A5" w:rsidRPr="00663BDB">
        <w:rPr>
          <w:color w:val="222222"/>
        </w:rPr>
        <w:t xml:space="preserve">х данных работников </w:t>
      </w:r>
      <w:r w:rsidR="008937FD" w:rsidRPr="00663BDB">
        <w:rPr>
          <w:color w:val="222222"/>
        </w:rPr>
        <w:t xml:space="preserve">Оператора </w:t>
      </w:r>
      <w:r w:rsidRPr="00663BDB">
        <w:rPr>
          <w:color w:val="222222"/>
        </w:rPr>
        <w:t>и других субъектов персональных данных.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2. Цели обработки персональных данных.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color w:val="222222"/>
        </w:rPr>
        <w:t>Персональные данные обрабатываются Оператором в следующих целях:</w:t>
      </w:r>
      <w:r w:rsidRPr="00663BDB">
        <w:rPr>
          <w:color w:val="222222"/>
        </w:rPr>
        <w:br/>
        <w:t>1) осуществление и выполнение возложенных законодател</w:t>
      </w:r>
      <w:r w:rsidR="008937FD" w:rsidRPr="00663BDB">
        <w:rPr>
          <w:color w:val="222222"/>
        </w:rPr>
        <w:t>ьством Российской Федерации на О</w:t>
      </w:r>
      <w:r w:rsidRPr="00663BDB">
        <w:rPr>
          <w:color w:val="222222"/>
        </w:rPr>
        <w:t>ператора функций, полномочий и обязанностей, в частности:</w:t>
      </w:r>
      <w:r w:rsidRPr="00663BDB">
        <w:rPr>
          <w:color w:val="222222"/>
        </w:rPr>
        <w:br/>
        <w:t>— выполнение требований законодательства в сфере труда и налогообложения;</w:t>
      </w:r>
      <w:r w:rsidRPr="00663BDB">
        <w:rPr>
          <w:color w:val="222222"/>
        </w:rPr>
        <w:br/>
        <w:t>— 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</w:t>
      </w:r>
      <w:r w:rsidRPr="00663BDB">
        <w:rPr>
          <w:color w:val="222222"/>
        </w:rPr>
        <w:br/>
        <w:t xml:space="preserve">— выполнение требований законодательства по определению порядка обработки и защиты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граждан, являющихся клиентами или контрагентами </w:t>
      </w:r>
      <w:r w:rsidR="008937FD" w:rsidRPr="00663BDB">
        <w:rPr>
          <w:color w:val="222222"/>
        </w:rPr>
        <w:t>Оператора</w:t>
      </w:r>
      <w:r w:rsidR="00084F23" w:rsidRPr="00663BDB">
        <w:rPr>
          <w:color w:val="222222"/>
        </w:rPr>
        <w:t xml:space="preserve"> </w:t>
      </w:r>
      <w:r w:rsidRPr="00663BDB">
        <w:rPr>
          <w:color w:val="222222"/>
        </w:rPr>
        <w:t>(далее – субъекты персональных данных).</w:t>
      </w:r>
      <w:r w:rsidRPr="00663BDB">
        <w:rPr>
          <w:color w:val="222222"/>
        </w:rPr>
        <w:br/>
        <w:t xml:space="preserve">2) осуществления прав и законных интересов </w:t>
      </w:r>
      <w:r w:rsidR="008937FD" w:rsidRPr="00663BDB">
        <w:rPr>
          <w:color w:val="222222"/>
        </w:rPr>
        <w:t>Оператора</w:t>
      </w:r>
      <w:r w:rsidR="00084F23" w:rsidRPr="00663BDB">
        <w:rPr>
          <w:color w:val="222222"/>
        </w:rPr>
        <w:t xml:space="preserve"> </w:t>
      </w:r>
      <w:r w:rsidRPr="00663BDB">
        <w:rPr>
          <w:color w:val="222222"/>
        </w:rPr>
        <w:t xml:space="preserve">в рамках осуществления видов деятельности, предусмотренных Уставом и иными локальными нормативными актами </w:t>
      </w:r>
      <w:r w:rsidR="008937FD" w:rsidRPr="00663BDB">
        <w:rPr>
          <w:color w:val="222222"/>
        </w:rPr>
        <w:lastRenderedPageBreak/>
        <w:t>Оператора</w:t>
      </w:r>
      <w:r w:rsidR="00084F23" w:rsidRPr="00663BDB">
        <w:rPr>
          <w:color w:val="222222"/>
        </w:rPr>
        <w:t xml:space="preserve">, </w:t>
      </w:r>
      <w:r w:rsidRPr="00663BDB">
        <w:rPr>
          <w:color w:val="222222"/>
        </w:rPr>
        <w:t>или третьих лиц либо достижения общественно значимых целей;</w:t>
      </w:r>
      <w:r w:rsidRPr="00663BDB">
        <w:rPr>
          <w:color w:val="222222"/>
        </w:rPr>
        <w:br/>
        <w:t>3) в иных законных целях.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3. Правовое основание обработки персональных данных.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color w:val="222222"/>
        </w:rPr>
        <w:t xml:space="preserve">Обработка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осуществляется на основе следующих федеральных законов и нормативно-правовых актов:</w:t>
      </w:r>
      <w:r w:rsidRPr="00663BDB">
        <w:rPr>
          <w:color w:val="222222"/>
        </w:rPr>
        <w:br/>
        <w:t>1) Конституции Российской Федерации;</w:t>
      </w:r>
      <w:r w:rsidRPr="00663BDB">
        <w:rPr>
          <w:color w:val="222222"/>
        </w:rPr>
        <w:br/>
        <w:t>2) Трудового кодекса Российской Федерации;</w:t>
      </w:r>
      <w:r w:rsidRPr="00663BDB">
        <w:rPr>
          <w:color w:val="222222"/>
        </w:rPr>
        <w:br/>
        <w:t>3) Федерального закона от 27 июля 2006 года № 152-ФЗ «О персональных данных»;</w:t>
      </w:r>
      <w:r w:rsidRPr="00663BDB">
        <w:rPr>
          <w:color w:val="222222"/>
        </w:rPr>
        <w:br/>
        <w:t>4) Федерального закона «Об информации, информационных технологиях и о защите информации» от 27.07.2006 N 149-ФЗ.</w:t>
      </w:r>
      <w:r w:rsidRPr="00663BDB">
        <w:rPr>
          <w:color w:val="222222"/>
        </w:rPr>
        <w:br/>
        <w:t>5) Положения об особенностях обработки персональных данных, осуществляемой без использования средств автоматизации. Утверждено постановлением Правительства Российской Федерации от 15 сентября 2008 года № 687.</w:t>
      </w:r>
      <w:r w:rsidRPr="00663BDB">
        <w:rPr>
          <w:color w:val="222222"/>
        </w:rPr>
        <w:br/>
        <w:t>6) Постановления от 1 ноября 2012 г. N 1119 об утверждении требований к защите персональных данных при их обработке в информационных системах персональных данных.</w:t>
      </w:r>
      <w:r w:rsidRPr="00663BDB">
        <w:rPr>
          <w:color w:val="222222"/>
        </w:rPr>
        <w:br/>
        <w:t xml:space="preserve">7) приказ ФСТЭК России № 55, ФСБ России № 86, </w:t>
      </w:r>
      <w:proofErr w:type="spellStart"/>
      <w:r w:rsidRPr="00663BDB">
        <w:rPr>
          <w:color w:val="222222"/>
        </w:rPr>
        <w:t>Мининформсвязи</w:t>
      </w:r>
      <w:proofErr w:type="spellEnd"/>
      <w:r w:rsidRPr="00663BDB">
        <w:rPr>
          <w:color w:val="222222"/>
        </w:rPr>
        <w:t xml:space="preserve"> России № 20 от 13 февраля 2008 г. «Об утверждении Порядка проведения классификации информационных систем персональных данных»;</w:t>
      </w:r>
      <w:r w:rsidRPr="00663BDB">
        <w:rPr>
          <w:color w:val="222222"/>
        </w:rPr>
        <w:br/>
        <w:t>8)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r w:rsidRPr="00663BDB">
        <w:rPr>
          <w:color w:val="222222"/>
        </w:rPr>
        <w:br/>
        <w:t xml:space="preserve">9) приказ </w:t>
      </w:r>
      <w:proofErr w:type="spellStart"/>
      <w:r w:rsidRPr="00663BDB">
        <w:rPr>
          <w:color w:val="222222"/>
        </w:rPr>
        <w:t>Роскомнадзора</w:t>
      </w:r>
      <w:proofErr w:type="spellEnd"/>
      <w:r w:rsidRPr="00663BDB">
        <w:rPr>
          <w:color w:val="222222"/>
        </w:rPr>
        <w:t xml:space="preserve"> от 05 сентября 2013 г. № 996 «Об утверждении требований и методов по обезличиванию персональных данных»;</w:t>
      </w:r>
      <w:r w:rsidRPr="00663BDB">
        <w:rPr>
          <w:color w:val="222222"/>
        </w:rPr>
        <w:br/>
        <w:t>10) Приказ ФНС от 17 ноября 2010 г. № ММВ-7-3/611 «Об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справочников».</w:t>
      </w:r>
      <w:r w:rsidRPr="00663BDB">
        <w:rPr>
          <w:color w:val="222222"/>
        </w:rPr>
        <w:br/>
        <w:t>11) 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4. Перечень действий с персональными данным.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color w:val="222222"/>
        </w:rPr>
        <w:t xml:space="preserve">При обработке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Оператор будет осуществлять следующие действия с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: сбор, запись, систематизация, накопление, хранение, уточнение (обновление, изменение), </w:t>
      </w:r>
      <w:r w:rsidRPr="00663BDB">
        <w:rPr>
          <w:color w:val="222222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5. Состав обрабатываемых персональных данных.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color w:val="222222"/>
        </w:rPr>
        <w:t xml:space="preserve">5.1. Обработке Оператором подлежат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следующих субъектов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>:</w:t>
      </w:r>
      <w:r w:rsidRPr="00663BDB">
        <w:rPr>
          <w:color w:val="222222"/>
        </w:rPr>
        <w:br/>
        <w:t>— сотрудники Оператора;</w:t>
      </w:r>
      <w:r w:rsidRPr="00663BDB">
        <w:rPr>
          <w:color w:val="222222"/>
        </w:rPr>
        <w:br/>
        <w:t>— клиенты Оператора;</w:t>
      </w:r>
      <w:r w:rsidRPr="00663BDB">
        <w:rPr>
          <w:color w:val="222222"/>
        </w:rPr>
        <w:br/>
        <w:t>— контрагенты Оператора;</w:t>
      </w:r>
      <w:r w:rsidRPr="00663BDB">
        <w:rPr>
          <w:color w:val="222222"/>
        </w:rPr>
        <w:br/>
        <w:t>— физические лица, обратившиеся к Оператору в порядке, установленном Федеральным законом «О порядке рассмотрения обращений граждан Российской Федерации».</w:t>
      </w:r>
      <w:r w:rsidRPr="00663BDB">
        <w:rPr>
          <w:color w:val="222222"/>
        </w:rPr>
        <w:br/>
        <w:t xml:space="preserve">5.2. Состав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каждой из перечисленных в п. 5.1 настоящего Положения категории субъектов определяется согласно нормативным документам, перечисленным в разделе 3 настоящего Положения, а также нормативным документам Учреждения, изданным для обеспечения их исполнения.</w:t>
      </w:r>
      <w:r w:rsidRPr="00663BDB">
        <w:rPr>
          <w:color w:val="222222"/>
        </w:rPr>
        <w:br/>
        <w:t xml:space="preserve">5.3. 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Оператору и дает согласие на их обработку свободно, своей волей и в своем интересе.</w:t>
      </w:r>
      <w:r w:rsidRPr="00663BDB">
        <w:rPr>
          <w:color w:val="222222"/>
        </w:rPr>
        <w:br/>
        <w:t xml:space="preserve">5.4. Оператор обеспечивает соответствие содержания и объема обрабатываемых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  <w:r w:rsidRPr="00663BDB">
        <w:rPr>
          <w:color w:val="222222"/>
        </w:rPr>
        <w:br/>
        <w:t xml:space="preserve"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="008937FD" w:rsidRPr="00663BDB">
        <w:rPr>
          <w:color w:val="222222"/>
        </w:rPr>
        <w:t>Оператором</w:t>
      </w:r>
      <w:r w:rsidR="00775E4D" w:rsidRPr="00663BDB">
        <w:rPr>
          <w:color w:val="222222"/>
        </w:rPr>
        <w:t xml:space="preserve"> </w:t>
      </w:r>
      <w:r w:rsidRPr="00663BDB">
        <w:rPr>
          <w:color w:val="222222"/>
        </w:rPr>
        <w:t>не осуществляется.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6. Обработка персональных данных.</w:t>
      </w:r>
      <w:r w:rsidRPr="00663BDB">
        <w:rPr>
          <w:color w:val="222222"/>
        </w:rPr>
        <w:br/>
        <w:t xml:space="preserve">6.1. </w:t>
      </w:r>
      <w:r w:rsidR="008937FD" w:rsidRPr="00663BDB">
        <w:rPr>
          <w:color w:val="222222"/>
        </w:rPr>
        <w:t>Обработка персональных данных Оператором</w:t>
      </w:r>
      <w:r w:rsidR="00775E4D" w:rsidRPr="00663BDB">
        <w:rPr>
          <w:color w:val="222222"/>
        </w:rPr>
        <w:t xml:space="preserve"> </w:t>
      </w:r>
      <w:r w:rsidRPr="00663BDB">
        <w:rPr>
          <w:color w:val="222222"/>
        </w:rPr>
        <w:t>осуществляется следующими способами:</w:t>
      </w:r>
      <w:r w:rsidRPr="00663BDB">
        <w:rPr>
          <w:color w:val="222222"/>
        </w:rPr>
        <w:br/>
        <w:t>• не автоматизированная обработка персональных данных;</w:t>
      </w:r>
      <w:r w:rsidRPr="00663BDB">
        <w:rPr>
          <w:color w:val="222222"/>
        </w:rPr>
        <w:br/>
        <w:t>•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  <w:r w:rsidRPr="00663BDB">
        <w:rPr>
          <w:color w:val="222222"/>
        </w:rPr>
        <w:br/>
        <w:t>• смешанная обработка персональных данных.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7. Обеспечение защиты персональных данных при их обработке Оператором.</w:t>
      </w:r>
      <w:r w:rsidRPr="00663BDB">
        <w:rPr>
          <w:color w:val="222222"/>
        </w:rPr>
        <w:br/>
        <w:t xml:space="preserve">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</w:t>
      </w:r>
      <w:r w:rsidRPr="00663BDB">
        <w:rPr>
          <w:color w:val="222222"/>
        </w:rPr>
        <w:lastRenderedPageBreak/>
        <w:t>актами. Оператор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от 27 июля 2006 года № 152 «О персональных данных», постановлением Правительства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от 01 ноября 2012 года № 1119 «Об утверждении требований к защите персональных данных при их обработке в информационных системах персональных данных», приказом ФСТЭК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и другими нормативными правовыми актами, если иное не предусмотрено федеральными законами. К таким мерам относятся:</w:t>
      </w:r>
      <w:r w:rsidRPr="00663BDB">
        <w:rPr>
          <w:color w:val="222222"/>
        </w:rPr>
        <w:br/>
        <w:t>– назначение Оператором ответственного за организацию обработки персональных данных;</w:t>
      </w:r>
      <w:r w:rsidRPr="00663BDB">
        <w:rPr>
          <w:color w:val="222222"/>
        </w:rPr>
        <w:br/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r w:rsidRPr="00663BDB">
        <w:rPr>
          <w:color w:val="222222"/>
        </w:rPr>
        <w:br/>
        <w:t>– применение правовых, организационных и технических мер по обеспечению безопасности персональных данных;</w:t>
      </w:r>
      <w:r w:rsidRPr="00663BDB">
        <w:rPr>
          <w:color w:val="222222"/>
        </w:rPr>
        <w:br/>
        <w:t>– осуществление внутреннего контроля и (или) аудита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  <w:r w:rsidRPr="00663BDB">
        <w:rPr>
          <w:color w:val="222222"/>
        </w:rPr>
        <w:br/>
        <w:t xml:space="preserve">– определение оценки вреда, который может быть причинен субъектам персональных данных в случае нарушения Федерального закона «О персональных данных», соотношение </w:t>
      </w:r>
      <w:r w:rsidR="008937FD" w:rsidRPr="00663BDB">
        <w:rPr>
          <w:color w:val="222222"/>
        </w:rPr>
        <w:t>указанного вреда и принимаемых О</w:t>
      </w:r>
      <w:r w:rsidRPr="00663BDB">
        <w:rPr>
          <w:color w:val="222222"/>
        </w:rPr>
        <w:t>ператором мер, направленных на обеспечение выполнения обязанностей, предусмотренных Федеральным законом «О персональных данных»;</w:t>
      </w:r>
      <w:r w:rsidRPr="00663BDB">
        <w:rPr>
          <w:color w:val="222222"/>
        </w:rPr>
        <w:br/>
        <w:t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  <w:r w:rsidRPr="00663BDB">
        <w:rPr>
          <w:color w:val="222222"/>
        </w:rPr>
        <w:br/>
      </w:r>
      <w:r w:rsidRPr="00663BDB">
        <w:rPr>
          <w:color w:val="222222"/>
        </w:rPr>
        <w:lastRenderedPageBreak/>
        <w:t>7.2.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A1125" w:rsidRPr="00663BDB" w:rsidRDefault="00EA1125" w:rsidP="00EA1125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663BDB">
        <w:rPr>
          <w:rStyle w:val="a4"/>
          <w:color w:val="222222"/>
        </w:rPr>
        <w:t>8. Право субъекта персональных данных на доступ к его персональным данным.</w:t>
      </w:r>
      <w:r w:rsidRPr="00663BDB">
        <w:rPr>
          <w:color w:val="222222"/>
        </w:rPr>
        <w:br/>
        <w:t xml:space="preserve">8.1. Субъект </w:t>
      </w:r>
      <w:proofErr w:type="spellStart"/>
      <w:r w:rsidRPr="00663BDB">
        <w:rPr>
          <w:color w:val="222222"/>
        </w:rPr>
        <w:t>ПДн</w:t>
      </w:r>
      <w:proofErr w:type="spellEnd"/>
      <w:r w:rsidRPr="00663BDB">
        <w:rPr>
          <w:color w:val="222222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663BDB">
        <w:rPr>
          <w:color w:val="222222"/>
        </w:rPr>
        <w:br/>
        <w:t>8.2. Сведения предоставляются субъекту персональных данных или его пред</w:t>
      </w:r>
      <w:r w:rsidR="008937FD" w:rsidRPr="00663BDB">
        <w:rPr>
          <w:color w:val="222222"/>
        </w:rPr>
        <w:t>ставителю О</w:t>
      </w:r>
      <w:r w:rsidRPr="00663BDB">
        <w:rPr>
          <w:color w:val="222222"/>
        </w:rPr>
        <w:t>ператором при обращении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 w:rsidRPr="00663BDB">
        <w:rPr>
          <w:color w:val="222222"/>
        </w:rPr>
        <w:br/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663BDB">
        <w:rPr>
          <w:color w:val="222222"/>
        </w:rPr>
        <w:br/>
        <w:t>8.4. Субъект персональных данных имеет право на получение информации, касающейся обработки его персональных данных, в том числе содержащей:</w:t>
      </w:r>
      <w:r w:rsidRPr="00663BDB">
        <w:rPr>
          <w:color w:val="222222"/>
        </w:rPr>
        <w:br/>
        <w:t>– подтверждение факта обработки персональных данных Оператором;</w:t>
      </w:r>
      <w:r w:rsidRPr="00663BDB">
        <w:rPr>
          <w:color w:val="222222"/>
        </w:rPr>
        <w:br/>
        <w:t>– правовые основания и цели обработки персональных данных;</w:t>
      </w:r>
      <w:r w:rsidRPr="00663BDB">
        <w:rPr>
          <w:color w:val="222222"/>
        </w:rPr>
        <w:br/>
        <w:t>– цели и применяемые Оператором способы обработки персональных данных;</w:t>
      </w:r>
      <w:r w:rsidRPr="00663BDB">
        <w:rPr>
          <w:color w:val="222222"/>
        </w:rPr>
        <w:br/>
        <w:t>– наименование и место нахождения Оператора, сведения о лиц</w:t>
      </w:r>
      <w:r w:rsidR="008937FD" w:rsidRPr="00663BDB">
        <w:rPr>
          <w:color w:val="222222"/>
        </w:rPr>
        <w:t>ах (за исключением сотрудников О</w:t>
      </w:r>
      <w:r w:rsidRPr="00663BDB">
        <w:rPr>
          <w:color w:val="222222"/>
        </w:rPr>
        <w:t xml:space="preserve">ператора), которые имеют доступ к персональным данным или которым могут быть раскрыты персональные </w:t>
      </w:r>
      <w:r w:rsidR="008937FD" w:rsidRPr="00663BDB">
        <w:rPr>
          <w:color w:val="222222"/>
        </w:rPr>
        <w:t>данные на основании договора с О</w:t>
      </w:r>
      <w:r w:rsidRPr="00663BDB">
        <w:rPr>
          <w:color w:val="222222"/>
        </w:rPr>
        <w:t>ператором или на основании федерального закона;</w:t>
      </w:r>
      <w:r w:rsidRPr="00663BDB">
        <w:rPr>
          <w:color w:val="222222"/>
        </w:rPr>
        <w:br/>
        <w:t xml:space="preserve">– обрабатываемые персональные данные, относящиеся к соответствующему субъекту </w:t>
      </w:r>
      <w:r w:rsidRPr="00663BDB">
        <w:rPr>
          <w:color w:val="222222"/>
        </w:rPr>
        <w:lastRenderedPageBreak/>
        <w:t>персональных данных, источник их получения, если иной порядок представления таких данных не предусмотрен федеральным законом;</w:t>
      </w:r>
      <w:r w:rsidRPr="00663BDB">
        <w:rPr>
          <w:color w:val="222222"/>
        </w:rPr>
        <w:br/>
        <w:t>– сроки обработки персональных данных, в том числе сроки их хранения;</w:t>
      </w:r>
      <w:r w:rsidRPr="00663BDB">
        <w:rPr>
          <w:color w:val="222222"/>
        </w:rPr>
        <w:br/>
        <w:t>–порядок осуществления субъектом персональных данных прав, предусмотренных Федеральным законом «О персональных данных»;</w:t>
      </w:r>
      <w:r w:rsidRPr="00663BDB">
        <w:rPr>
          <w:color w:val="222222"/>
        </w:rPr>
        <w:br/>
        <w:t>– информацию об осуществленной или о предполагаемой трансграничной передаче данных;</w:t>
      </w:r>
      <w:r w:rsidRPr="00663BDB">
        <w:rPr>
          <w:color w:val="222222"/>
        </w:rPr>
        <w:br/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  <w:r w:rsidRPr="00663BDB">
        <w:rPr>
          <w:color w:val="222222"/>
        </w:rPr>
        <w:br/>
        <w:t>8.5. Если субъект пе</w:t>
      </w:r>
      <w:r w:rsidR="008937FD" w:rsidRPr="00663BDB">
        <w:rPr>
          <w:color w:val="222222"/>
        </w:rPr>
        <w:t>рсональных данных считает, что О</w:t>
      </w:r>
      <w:r w:rsidRPr="00663BDB">
        <w:rPr>
          <w:color w:val="222222"/>
        </w:rPr>
        <w:t>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</w:t>
      </w:r>
      <w:r w:rsidR="008937FD" w:rsidRPr="00663BDB">
        <w:rPr>
          <w:color w:val="222222"/>
        </w:rPr>
        <w:t>овать действия или бездействие О</w:t>
      </w:r>
      <w:r w:rsidRPr="00663BDB">
        <w:rPr>
          <w:color w:val="222222"/>
        </w:rPr>
        <w:t>ператора в орган, уполномоченный по вопросам защиты прав субъектов персональных данных, или в судебном порядке.</w:t>
      </w:r>
      <w:r w:rsidRPr="00663BDB">
        <w:rPr>
          <w:color w:val="222222"/>
        </w:rPr>
        <w:br/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E09E9" w:rsidRPr="00663BDB" w:rsidRDefault="00DE09E9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 w:rsidP="0066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lastRenderedPageBreak/>
        <w:t>Договор публичной оферты на предоставление услуг</w:t>
      </w:r>
    </w:p>
    <w:p w:rsidR="00663BDB" w:rsidRPr="00663BDB" w:rsidRDefault="00663BDB" w:rsidP="00663B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BDB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663BDB">
        <w:rPr>
          <w:rFonts w:ascii="Times New Roman" w:hAnsi="Times New Roman" w:cs="Times New Roman"/>
          <w:sz w:val="24"/>
          <w:szCs w:val="24"/>
        </w:rPr>
        <w:t xml:space="preserve"> </w:t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</w:r>
      <w:r w:rsidRPr="00663BDB">
        <w:rPr>
          <w:rFonts w:ascii="Times New Roman" w:hAnsi="Times New Roman" w:cs="Times New Roman"/>
          <w:sz w:val="24"/>
          <w:szCs w:val="24"/>
        </w:rPr>
        <w:tab/>
        <w:t>«___» ________ 2019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Художественная студия «</w:t>
      </w:r>
      <w:r w:rsidRPr="00663BD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663BDB">
        <w:rPr>
          <w:rFonts w:ascii="Times New Roman" w:hAnsi="Times New Roman" w:cs="Times New Roman"/>
          <w:sz w:val="24"/>
          <w:szCs w:val="24"/>
        </w:rPr>
        <w:t xml:space="preserve"> Фабрика», именуемая в дальнейшем Художественная студия, в лице руководителя ИП </w:t>
      </w:r>
      <w:proofErr w:type="spellStart"/>
      <w:r w:rsidRPr="00663BDB">
        <w:rPr>
          <w:rFonts w:ascii="Times New Roman" w:hAnsi="Times New Roman" w:cs="Times New Roman"/>
          <w:sz w:val="24"/>
          <w:szCs w:val="24"/>
        </w:rPr>
        <w:t>Бакиной</w:t>
      </w:r>
      <w:proofErr w:type="spellEnd"/>
      <w:r w:rsidRPr="00663BDB">
        <w:rPr>
          <w:rFonts w:ascii="Times New Roman" w:hAnsi="Times New Roman" w:cs="Times New Roman"/>
          <w:sz w:val="24"/>
          <w:szCs w:val="24"/>
        </w:rPr>
        <w:t xml:space="preserve"> А. А., действующего на основании свидетельства ОГРН №316774600523962, предлагает любому физическому лицу, в дальнейшем именуемому «Клиент», заключить договор на указанных ниже условиях.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В соответствии с п.2 ст. 437 Гражданского Кодекса РФ настоящее предложение является публичной офертой (далее - Договор), полным и безоговорочным принятием (акцептом) условий которой согласно ст.438 Гражданского кодекса РФ является осуществление Клиентом первой оплаты предложенных  Художественной студией услуг в порядке, определенным настоящим договором.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 xml:space="preserve">Акцепт оферты означает, что Клиент согласен со всеми положениями настоящего предложения , и равносилен заключению договора об оказании услуг. Датой заключения договора считается дата внесения оплаты. Акцептуя данную оферту, Клиент подтверждает расторжение ранее заключенных с Художественной студией договоров на оказание услуг. Настоящий документ — Договор-оферта, опубликован в сети Интернет по адресу: </w:t>
      </w:r>
      <w:proofErr w:type="spellStart"/>
      <w:r w:rsidRPr="00663BDB">
        <w:rPr>
          <w:rFonts w:ascii="Times New Roman" w:hAnsi="Times New Roman" w:cs="Times New Roman"/>
          <w:sz w:val="24"/>
          <w:szCs w:val="24"/>
          <w:lang w:val="en-US"/>
        </w:rPr>
        <w:t>afabrica</w:t>
      </w:r>
      <w:proofErr w:type="spellEnd"/>
      <w:r w:rsidRPr="00663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3B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3BDB">
        <w:rPr>
          <w:rFonts w:ascii="Times New Roman" w:hAnsi="Times New Roman" w:cs="Times New Roman"/>
          <w:sz w:val="24"/>
          <w:szCs w:val="24"/>
        </w:rPr>
        <w:t xml:space="preserve"> и размещен в помещении Художественной студии. По обращению Клиента, может быть предоставлен в целях ознакомления на бумажном носителе. </w:t>
      </w:r>
    </w:p>
    <w:p w:rsidR="00663BDB" w:rsidRPr="00663BDB" w:rsidRDefault="00663BDB" w:rsidP="0066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1.1. Художественная студия обязуется предоставить, а Клиент или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1.2. Услуги по организации досуга в Художественной студии детей и взрослых в возрасте от 7-ми лет. Оплата производится в соответствии с утвержденным прайс-листом Художественной студии и разд.3 настоящего Договора.</w:t>
      </w:r>
    </w:p>
    <w:p w:rsidR="00663BDB" w:rsidRPr="00663BDB" w:rsidRDefault="00663BDB" w:rsidP="00663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2.1. Художественная студия обязуется: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2.1.1. Организовать досуг в виде развивающих занятий по курсам и мастер классам.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2.1.2. Обеспечить Клиента необходимыми Художественными материалами для проведения мастер классов и первого занятия в курсе.;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 xml:space="preserve">2.1.3. Утвердить расписание занятий и разместить данное расписание в помещении Художественной студии; 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 xml:space="preserve">2.1.4. Утвердить стоимость занятий и разместить прайс-лист в помещении Художественной студии; 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2.1.5. Уведомлять Клиента о любых изменениях в расписании и в прайс-листе;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lastRenderedPageBreak/>
        <w:t>2.1.6. Формировать группы численностью не более 12 человек;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2.2. Художественная студия вправе: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2.2.1.Свободно выбирать, разрабатывать программу  проведение занятий 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2.2.2. Самостоятельно устанавливать дни и продолжительность занятий;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2.2.3. Не устраивать долгосрочных каникул, привязанных к государственным праздникам;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2.2.4.В случае нахождения ребенка на лечении в стационаре (больнице) и при наличии подтверждающего документа из медицинского учреждения - полностью перенести оплату пропущенных занятий на следующий месяц;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2.2.5. В случае пропуска занятий по другим причинам - не переносить и не возвращать оплату пропущенных занятий;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2.2.6. Расторгнуть договор с Клиентом в одностороннем порядке без сохранения места в группе в случае нарушения Клиентом обязательств по оплате более 3 календарных дней.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2.3. Клиент обязуется: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2.3.1. Своевременно оплачивать услуги, указанные в п.1.1. настоящего Договора на условиях разд.3 Договора;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2.3.2. Получать оказываемые услуги, а именно организовывать посещение оплаченных занятий в соответствии с расписанием и сроком действия абонемента;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2.3.3.Обеспечивать присмотр за ребенком до и после занятия, передать его в руки педагога и забрать после окончания занятия;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2.3.4.Присутствуя вместе с ребенком на занятиях, не мешать проведению занятия, не нарушать его ход, не высказывать прямо на занятии свои оценки и комментарии, вести себя корректно по отношению к педагогам и детям, не пользоваться мобильным телефонам, а также принимать установленные педагогом правила занятия;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2.3.5. Бережно относится к имуществу Художественной студии;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2.3.6. Возместить ущерб, причиненный Клиентом или его ребенком имуществу Художественной студии, в соответствии с законодательством Российской Федерации;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2.3.7. Контролировать действия своего ребенка в пределах Художественной студии и нести ответственность за действия и безопасность ребенка;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2.3.8. Соблюдать правила внутреннего распорядка Художественной студии, а также соглашаться с изменениями в расписании, связанными с государственными праздниками. Все остальные дни этих месяцев по принятым в центре внутренним правилам остаются рабочими. Подробная информация о режиме работы Художественной студии в праздничные дни размещается заранее на доске объявлений;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lastRenderedPageBreak/>
        <w:t>2.3.9. Известить администрацию Художественной студии об изменениях своего контактного телефона;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2.4. Клиент вправе: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2.4.1. Выбирать и получать услуги предоставляемые Художественной студии, в соответствии с расписанием при наличии места в группе;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2.4.2. Присутствовать на открытых занятиях со своим ребенком на условиях п.2.3.4 Договора;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2.4.3. Расторгнуть договор письменно уведомив об этом Художественную студию, без возвращения уплаченного аванса.</w:t>
      </w:r>
    </w:p>
    <w:p w:rsidR="00663BDB" w:rsidRPr="00663BDB" w:rsidRDefault="00663BDB" w:rsidP="00663B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3. Условия оплаты.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3.1. Клиент оплачивает услуги в соответствии с утвержденным прайс-листом путем внесения денежных средств в кассу Художественной студии, либо безналичным способом оплаты;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3.2. Пребывание в студии дополнительного времени  по окончанию занятий более 30 минут оплачивается  в соответствии с прайс-листом.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3.3. Оплата услуг оказанных в п.1.1. Договора, проводится не позднее 2 (двух) дней до начала занятий в соответствии с тарифами, приведенными в прайс-листе;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3.4. По требованию Клиента в конце месяца стороны подписывают Акт об оказанных услугах. Акт считается подписанным, в случае если Клиент в течении 2(двух) календарных дней не подписал Акт и не направил мотивированную претензию.</w:t>
      </w:r>
    </w:p>
    <w:p w:rsidR="00663BDB" w:rsidRPr="00663BDB" w:rsidRDefault="00663BDB" w:rsidP="0066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4. Прочие условия.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4.1.1. Администратор студии имеет право прервать занятие для проведения влажной уборки, но не более чем на 10 минут.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4.1.2. Студия имеет право отказать потенциальному Заказчику в оказании услуг без объяснения причин.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4.1.3. Занятия по абонементам не переносятся на следующий учебный год ни при каких обстоятельствах, даже указанных в п. 3.1. и п. 3.2.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4.1.4. Студия оставляет за собой право производить замену преподавателей без предупреждения Клиента.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4.2. Оплата занятий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4.2.1. В студии действует система абонементов (курсов) или разовых занятий (мастер классов).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4.2.2. Абонемент состоит из количества оплаченных занятий, которые рассчитаны на регулярное посещение студии.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lastRenderedPageBreak/>
        <w:t xml:space="preserve">4.2.3. При покупке Абонемента студия заводит личную карту Клиента, которая хранится в помещении студии у администратора, и выдает Клиенту Абонемент, который хранится у него. 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4.2.4. Перед покупкой Абонемента Клиент знакомится с расписанием студии. Приобретение Абонемента означает согласие Клиента с расписанием студии.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4.2.5. Посещение занятий по Абонементу производится строго по расписанию студии и фиксируется в карте и Абонементе Клиента.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4.2.6. Главным документом по учету занятий является карта.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4.2.7. Абонемент является именным. Передавать абонемент и занятия по абонементу другим лицам не допускается.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4.2.8. Предоставляемые услуги можно оплатить в помещении студии в часы его работы.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4.2.9. Зачисление в группу производится только при оплате Абонемента.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4.2.10. Оплата занятий производится до времени начала занятий.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4.2.11. При оплате Абонемента Клиент обязан отметить свое посещение у администратора студии до начала занятия. В детских и подростковых группах в абонементе ставит подпись родитель ребенка. Если ребенок приходит в сопровождении другого взрослого, то это означает, что Клиент доверяет ему поставить подпись в абонементе . Если ребенок приходит на занятия один без сопровождения взрослого, то это означает, что Клиент доверяет администратору студии ставить отметку о посещении занятия  в Абонементе Клиента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4.2.12. Оплатить абонемент можно, начиная с любого числа месяца.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4.2.13. Студия оставляет за собой право отказа Клиента в посещении разового занятия в группе в случае её полного заполнения. Приоритетом в данном случае пользуются Абонементы.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4.2.14. Абонемент пополняется не позднее последнего оплаченного занятия, тем самым Клиент подтверждает свое присутствие на следующем занятии и сохраняет место в группе.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4.3. Пропуск занятий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 xml:space="preserve">4.3.1. Пропущенные занятия в детских и подростковой группах </w:t>
      </w:r>
    </w:p>
    <w:p w:rsidR="00663BDB" w:rsidRPr="00663BDB" w:rsidRDefault="00663BDB" w:rsidP="00663B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4.3.1.1. Пропущенные занятия в детских и подростковой группах сохраняются только в случаях:</w:t>
      </w:r>
      <w:r w:rsidRPr="00663BDB">
        <w:rPr>
          <w:rFonts w:ascii="Times New Roman" w:hAnsi="Times New Roman" w:cs="Times New Roman"/>
          <w:sz w:val="24"/>
          <w:szCs w:val="24"/>
        </w:rPr>
        <w:br/>
        <w:t xml:space="preserve"> • болезни</w:t>
      </w:r>
      <w:r w:rsidRPr="00663BDB">
        <w:rPr>
          <w:rFonts w:ascii="Times New Roman" w:hAnsi="Times New Roman" w:cs="Times New Roman"/>
          <w:sz w:val="24"/>
          <w:szCs w:val="24"/>
        </w:rPr>
        <w:br/>
        <w:t xml:space="preserve"> • планового или внепланового визита к врачу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В этих случаях Клиент должен не менее чем за сутки до начала занятия предупредить администратора, позвонив в студию по телефону, или сообщить по e-</w:t>
      </w:r>
      <w:proofErr w:type="spellStart"/>
      <w:r w:rsidRPr="00663B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63BDB">
        <w:rPr>
          <w:rFonts w:ascii="Times New Roman" w:hAnsi="Times New Roman" w:cs="Times New Roman"/>
          <w:sz w:val="24"/>
          <w:szCs w:val="24"/>
        </w:rPr>
        <w:t xml:space="preserve">. </w:t>
      </w:r>
      <w:r w:rsidRPr="00663BDB">
        <w:rPr>
          <w:rFonts w:ascii="Times New Roman" w:hAnsi="Times New Roman" w:cs="Times New Roman"/>
          <w:sz w:val="24"/>
          <w:szCs w:val="24"/>
        </w:rPr>
        <w:lastRenderedPageBreak/>
        <w:t>Все контакты студии указаны на сайте студии. Также Клиент обязан предоставить медицинский документ (или копию), подтверждающий факт болезни или посещения врача, на бланке медицинского учреждения за подписью врача и с печатью медицинской организации.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4.3.1.2. Если Клиент является учеником общеобразовательного центра и участвует в олимпиаде, спектакле или выездной экскурсии с классом, необходимо заранее проинформировать о мероприятии администратора студии и предоставить документ в свободной форме на бланке и с печатью общеобразовательного центра.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4.3.1.3. В любых других случаях занятия считаются пропущенными по вине Клиента, оплата за пропущенное занятие не возвращается, а услуга считается полностью оказанной.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 xml:space="preserve">4.3.2. Пропущенные занятия во взрослой группе </w:t>
      </w:r>
    </w:p>
    <w:p w:rsidR="00663BDB" w:rsidRPr="00663BDB" w:rsidRDefault="00663BDB" w:rsidP="00663B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4.3.2.1. Пропущенные занятия во взрослой группе сохраняются только в случаях:</w:t>
      </w:r>
      <w:r w:rsidRPr="00663BDB">
        <w:rPr>
          <w:rFonts w:ascii="Times New Roman" w:hAnsi="Times New Roman" w:cs="Times New Roman"/>
          <w:sz w:val="24"/>
          <w:szCs w:val="24"/>
        </w:rPr>
        <w:br/>
        <w:t xml:space="preserve"> • болезни Заказчика или болезни ребенка Заказчика, нуждающегося в уходе </w:t>
      </w:r>
      <w:r w:rsidRPr="00663BDB">
        <w:rPr>
          <w:rFonts w:ascii="Times New Roman" w:hAnsi="Times New Roman" w:cs="Times New Roman"/>
          <w:sz w:val="24"/>
          <w:szCs w:val="24"/>
        </w:rPr>
        <w:br/>
        <w:t xml:space="preserve"> • планового или внепланового визита к врачу 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В этих случаях Клиент должен не менее чем за сутки до начала занятия предупредить администратора, позвонив в студию по телефону, или сообщить по e-</w:t>
      </w:r>
      <w:proofErr w:type="spellStart"/>
      <w:r w:rsidRPr="00663B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63BDB">
        <w:rPr>
          <w:rFonts w:ascii="Times New Roman" w:hAnsi="Times New Roman" w:cs="Times New Roman"/>
          <w:sz w:val="24"/>
          <w:szCs w:val="24"/>
        </w:rPr>
        <w:t>. Все контакты студии указаны на сайте студии. Также Клиент обязан предоставить медицинский документ (или копию), подтверждающий факт болезни или посещения врача, на бланке медицинского учреждения за подписью врача и с печатью медицинской организации.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4.3.2.2. В любых других случаях занятия считаются пропущенными по вине Заказчика, оплата за пропущенное занятие не возвращается, а услуга считается полностью оказанной.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4.5. Инвентарь, материалы и личные вещи Клиента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4.5.1. Студия предоставляет для занятий инвентарь и основные материалы (мольберты, планшеты, кнопки, чертежную бумагу). Дополнительные материалы Клиент самостоятельно в соответствии с рекомендациями преподавателя курса.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4.5.2. Клиент самостоятельно убирает и готовит своё рабочее место.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4.5.3. Студия не несет ответственности за работы Клиента, оставленные в студии.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4.5.4. Студия не несет ответственности за вещи Клиента, забытые или оставленные без присмотра.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4.5.5. Работы Клиента могут находиться в помещении студии не более 3-х недель с момента их готовности, в дальнейшем студия имеет право распорядиться ими по своему усмотрению.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4.5.6. Клиент бережно относится к инвентарю и помещению студии и несет 100% материальную ответственность за принесенный ущерб.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lastRenderedPageBreak/>
        <w:t>4.5.7. Руководитель студии в начале занятия размещает Клиента на рабочие места в классе в соответствии со временем их прихода на занятие.</w:t>
      </w:r>
    </w:p>
    <w:p w:rsidR="00663BDB" w:rsidRPr="00663BDB" w:rsidRDefault="00663BDB" w:rsidP="0066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способам оповестить о таких обстоятельствах другую сторону.</w:t>
      </w:r>
    </w:p>
    <w:p w:rsidR="00663BDB" w:rsidRPr="00663BDB" w:rsidRDefault="00663BDB" w:rsidP="00663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 xml:space="preserve">5.3. В случае возникновения между сторонами споров и претензий по настоящему договору стороны будут стремиться урегулировать их путем переговоров. В случае не достижении договоренности урегулирование споров и претензий осуществляется в порядке, установленном законодательством РФ. </w:t>
      </w:r>
    </w:p>
    <w:p w:rsidR="00663BDB" w:rsidRPr="00663BDB" w:rsidRDefault="00663BDB" w:rsidP="0066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B">
        <w:rPr>
          <w:rFonts w:ascii="Times New Roman" w:hAnsi="Times New Roman" w:cs="Times New Roman"/>
          <w:b/>
          <w:sz w:val="24"/>
          <w:szCs w:val="24"/>
        </w:rPr>
        <w:t>6. Реквизиты Художественной студии</w:t>
      </w:r>
    </w:p>
    <w:p w:rsidR="00663BDB" w:rsidRPr="00663BDB" w:rsidRDefault="00663BDB" w:rsidP="00663BDB">
      <w:pPr>
        <w:rPr>
          <w:rFonts w:ascii="Times New Roman" w:hAnsi="Times New Roman" w:cs="Times New Roman"/>
          <w:sz w:val="24"/>
          <w:szCs w:val="24"/>
        </w:rPr>
      </w:pPr>
      <w:r w:rsidRPr="00663B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BDB" w:rsidRPr="00663BDB" w:rsidTr="00BF3AE3">
        <w:tc>
          <w:tcPr>
            <w:tcW w:w="4785" w:type="dxa"/>
          </w:tcPr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4786" w:type="dxa"/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63BDB" w:rsidRPr="00663BDB" w:rsidTr="00BF3AE3">
        <w:tc>
          <w:tcPr>
            <w:tcW w:w="4785" w:type="dxa"/>
            <w:tcBorders>
              <w:bottom w:val="single" w:sz="4" w:space="0" w:color="auto"/>
            </w:tcBorders>
          </w:tcPr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663BDB">
              <w:rPr>
                <w:rFonts w:ascii="Times New Roman" w:hAnsi="Times New Roman"/>
                <w:sz w:val="24"/>
                <w:szCs w:val="24"/>
              </w:rPr>
              <w:t>БакинаАннаАлександровна</w:t>
            </w:r>
            <w:proofErr w:type="spellEnd"/>
          </w:p>
        </w:tc>
      </w:tr>
      <w:tr w:rsidR="00663BDB" w:rsidRPr="00663BDB" w:rsidTr="00BF3AE3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127018, Москва,</w:t>
            </w:r>
          </w:p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ул. Сущевский вал, 43.</w:t>
            </w:r>
          </w:p>
        </w:tc>
      </w:tr>
      <w:tr w:rsidR="00663BDB" w:rsidRPr="00663BDB" w:rsidTr="00BF3AE3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>ОГРН 316774600523962,</w:t>
            </w:r>
          </w:p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>ИНН 770702665306</w:t>
            </w:r>
          </w:p>
        </w:tc>
      </w:tr>
      <w:tr w:rsidR="00663BDB" w:rsidRPr="00663BDB" w:rsidTr="00BF3AE3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Р/с 40802810038000063958</w:t>
            </w:r>
          </w:p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в Сбербанке России (ПАО)</w:t>
            </w:r>
          </w:p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663BDB" w:rsidRPr="00663BDB" w:rsidRDefault="00663BDB" w:rsidP="00BF3AE3">
            <w:pPr>
              <w:pStyle w:val="ConsPlusNonforma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B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</w:tc>
      </w:tr>
      <w:tr w:rsidR="00663BDB" w:rsidRPr="00663BDB" w:rsidTr="00BF3AE3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>От имени Исполнителя</w:t>
            </w:r>
          </w:p>
        </w:tc>
      </w:tr>
      <w:tr w:rsidR="00663BDB" w:rsidRPr="00663BDB" w:rsidTr="00BF3AE3">
        <w:tc>
          <w:tcPr>
            <w:tcW w:w="4785" w:type="dxa"/>
            <w:tcBorders>
              <w:top w:val="single" w:sz="4" w:space="0" w:color="auto"/>
            </w:tcBorders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>________________ (_______________)</w:t>
            </w:r>
          </w:p>
        </w:tc>
        <w:tc>
          <w:tcPr>
            <w:tcW w:w="4786" w:type="dxa"/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>___________________ (</w:t>
            </w:r>
            <w:proofErr w:type="spellStart"/>
            <w:r w:rsidRPr="00663BDB">
              <w:rPr>
                <w:rFonts w:ascii="Times New Roman" w:hAnsi="Times New Roman"/>
                <w:sz w:val="24"/>
                <w:szCs w:val="24"/>
              </w:rPr>
              <w:t>Бакина</w:t>
            </w:r>
            <w:proofErr w:type="spellEnd"/>
            <w:r w:rsidRPr="00663BD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663BDB" w:rsidRPr="00663BDB" w:rsidTr="00BF3AE3">
        <w:tc>
          <w:tcPr>
            <w:tcW w:w="4785" w:type="dxa"/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3BDB" w:rsidRPr="00663BDB" w:rsidRDefault="00663BDB" w:rsidP="00BF3AE3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B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63BDB" w:rsidRPr="00663BDB" w:rsidRDefault="00663BDB" w:rsidP="00663BDB">
      <w:pPr>
        <w:rPr>
          <w:rFonts w:ascii="Times New Roman" w:hAnsi="Times New Roman" w:cs="Times New Roman"/>
          <w:sz w:val="24"/>
          <w:szCs w:val="24"/>
        </w:rPr>
      </w:pPr>
    </w:p>
    <w:p w:rsidR="00663BDB" w:rsidRPr="00663BDB" w:rsidRDefault="00663BDB">
      <w:pPr>
        <w:rPr>
          <w:rFonts w:ascii="Times New Roman" w:hAnsi="Times New Roman" w:cs="Times New Roman"/>
          <w:sz w:val="24"/>
          <w:szCs w:val="24"/>
        </w:rPr>
      </w:pPr>
    </w:p>
    <w:sectPr w:rsidR="00663BDB" w:rsidRPr="00663BDB" w:rsidSect="00DE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 Light">
    <w:altName w:val="Segoe UI Semilight"/>
    <w:charset w:val="CC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A1125"/>
    <w:rsid w:val="0001412F"/>
    <w:rsid w:val="00060A4A"/>
    <w:rsid w:val="00084F23"/>
    <w:rsid w:val="001665BE"/>
    <w:rsid w:val="00181018"/>
    <w:rsid w:val="002F24A2"/>
    <w:rsid w:val="004D403C"/>
    <w:rsid w:val="00551AB4"/>
    <w:rsid w:val="005C5B6F"/>
    <w:rsid w:val="00663BDB"/>
    <w:rsid w:val="006F4B59"/>
    <w:rsid w:val="00775E4D"/>
    <w:rsid w:val="00822EB9"/>
    <w:rsid w:val="008274A5"/>
    <w:rsid w:val="008937FD"/>
    <w:rsid w:val="00AE201B"/>
    <w:rsid w:val="00BE24FB"/>
    <w:rsid w:val="00C40F95"/>
    <w:rsid w:val="00D7657A"/>
    <w:rsid w:val="00DE09E9"/>
    <w:rsid w:val="00E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F331"/>
  <w15:docId w15:val="{569AA75D-2104-4C9B-9BE0-1381D37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18"/>
    <w:rPr>
      <w:rFonts w:ascii="Open Sans Light" w:hAnsi="Open Sans Light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81018"/>
    <w:pPr>
      <w:keepNext/>
      <w:keepLines/>
      <w:spacing w:before="480" w:after="0" w:line="360" w:lineRule="auto"/>
      <w:outlineLvl w:val="0"/>
    </w:pPr>
    <w:rPr>
      <w:rFonts w:ascii="Open Sans" w:eastAsiaTheme="majorEastAsia" w:hAnsi="Open Sans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018"/>
    <w:rPr>
      <w:rFonts w:ascii="Open Sans" w:eastAsiaTheme="majorEastAsia" w:hAnsi="Open Sans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EA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125"/>
    <w:rPr>
      <w:b/>
      <w:bCs/>
    </w:rPr>
  </w:style>
  <w:style w:type="paragraph" w:customStyle="1" w:styleId="ConsPlusNonformat">
    <w:name w:val="ConsPlusNonformat"/>
    <w:rsid w:val="00663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6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24732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BalushkinDM</dc:creator>
  <cp:keywords/>
  <dc:description/>
  <cp:lastModifiedBy>Илья Слободянюк</cp:lastModifiedBy>
  <cp:revision>7</cp:revision>
  <dcterms:created xsi:type="dcterms:W3CDTF">2018-04-13T10:19:00Z</dcterms:created>
  <dcterms:modified xsi:type="dcterms:W3CDTF">2019-10-19T13:22:00Z</dcterms:modified>
</cp:coreProperties>
</file>